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157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5283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19 февраля 2026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Назарзоды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Style w:val="cat-User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астью 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РФ, административный штраф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9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04.12.2025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18810086240001974481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удебном заседании вину признал, раскаялся.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объяснения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иные письменные материалы дела, мировой судья приходит к выводу о наличии в бездействии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18.02.2025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700668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18810086240001974481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операции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задержания на привлекаемого лицо</w:t>
      </w:r>
      <w:r>
        <w:rPr>
          <w:rFonts w:ascii="Times New Roman" w:eastAsia="Times New Roman" w:hAnsi="Times New Roman" w:cs="Times New Roman"/>
          <w:sz w:val="28"/>
          <w:szCs w:val="28"/>
        </w:rPr>
        <w:t>; выпиской ГИС ГМП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18810086240001974481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18.12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14.02.2026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смягчающим административную ответственность, является признание вины.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обстоятельств,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пределах санкции ч.1 ст.20.25 КоАП РФ, в соответствии с требованиями ст.ст.3.1, 3.5 и 4.1 КоАП РФ,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Назарзоду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>
        <w:rPr>
          <w:rStyle w:val="cat-Sumgrp-20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0412365400805001572620100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Style w:val="cat-FIOgrp-18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Style w:val="cat-FIOgrp-18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34786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UserDefinedgrp-28rplc-7">
    <w:name w:val="cat-UserDefined grp-28 rplc-7"/>
    <w:basedOn w:val="DefaultParagraphFont"/>
  </w:style>
  <w:style w:type="character" w:customStyle="1" w:styleId="cat-ExternalSystemDefinedgrp-27rplc-8">
    <w:name w:val="cat-ExternalSystemDefined grp-27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19rplc-16">
    <w:name w:val="cat-Sum grp-19 rplc-16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UserDefinedgrp-30rplc-28">
    <w:name w:val="cat-UserDefined grp-30 rplc-28"/>
    <w:basedOn w:val="DefaultParagraphFont"/>
  </w:style>
  <w:style w:type="character" w:customStyle="1" w:styleId="cat-Sumgrp-20rplc-29">
    <w:name w:val="cat-Sum grp-20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Addressgrp-8rplc-38">
    <w:name w:val="cat-Address grp-8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FIOgrp-18rplc-41">
    <w:name w:val="cat-FIO grp-18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4BD8E-68AF-489E-9A5F-533F91F75F1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